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</w:p>
    <w:p>
      <w:pPr>
        <w:pStyle w:val="2"/>
        <w:tabs>
          <w:tab w:val="left" w:pos="8820"/>
        </w:tabs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>
      <w:pPr>
        <w:pStyle w:val="2"/>
        <w:tabs>
          <w:tab w:val="left" w:pos="8820"/>
        </w:tabs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三亚</w:t>
      </w:r>
      <w:r>
        <w:rPr>
          <w:rFonts w:hint="eastAsia" w:ascii="宋体" w:hAnsi="宋体"/>
          <w:b/>
          <w:kern w:val="0"/>
          <w:sz w:val="44"/>
          <w:szCs w:val="44"/>
        </w:rPr>
        <w:t>地区各律师事务所参检时间安排</w:t>
      </w:r>
    </w:p>
    <w:p>
      <w:pPr>
        <w:pStyle w:val="2"/>
        <w:snapToGrid w:val="0"/>
        <w:spacing w:line="500" w:lineRule="exact"/>
        <w:ind w:firstLine="453" w:firstLineChars="141"/>
        <w:rPr>
          <w:rFonts w:hint="eastAsia" w:ascii="仿宋" w:hAnsi="仿宋" w:eastAsia="仿宋"/>
          <w:b/>
          <w:kern w:val="0"/>
          <w:sz w:val="32"/>
          <w:szCs w:val="32"/>
        </w:rPr>
      </w:pPr>
    </w:p>
    <w:p>
      <w:pPr>
        <w:pStyle w:val="2"/>
        <w:snapToGrid w:val="0"/>
        <w:spacing w:line="500" w:lineRule="exact"/>
        <w:ind w:firstLine="610" w:firstLineChars="19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 xml:space="preserve">日 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，各律</w:t>
      </w:r>
      <w:r>
        <w:rPr>
          <w:rFonts w:hint="eastAsia" w:ascii="仿宋" w:hAnsi="仿宋" w:eastAsia="仿宋"/>
          <w:kern w:val="0"/>
          <w:sz w:val="32"/>
          <w:szCs w:val="32"/>
        </w:rPr>
        <w:t>所参检时间如下：</w:t>
      </w:r>
    </w:p>
    <w:p>
      <w:pPr>
        <w:ind w:firstLine="643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kern w:val="0"/>
          <w:sz w:val="32"/>
          <w:szCs w:val="32"/>
          <w:highlight w:val="none"/>
          <w:lang w:val="en-US" w:eastAsia="zh-CN" w:bidi="ar-SA"/>
        </w:rPr>
        <w:t>9月27日-9月30日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：</w:t>
      </w:r>
    </w:p>
    <w:p>
      <w:pPr>
        <w:ind w:firstLine="640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海南三和元律师事务所、海南邦威律师事务所、海南中海律师事务所、海南言必信律师事务所、海南祥瑞律师事务所、北京岳成（三亚）律师事务所、海南惠海律师事务所、海南云帆律师事务所；</w:t>
      </w:r>
    </w:p>
    <w:p>
      <w:pPr>
        <w:ind w:firstLine="643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kern w:val="0"/>
          <w:sz w:val="32"/>
          <w:szCs w:val="32"/>
          <w:highlight w:val="none"/>
          <w:lang w:val="en-US" w:eastAsia="zh-CN" w:bidi="ar-SA"/>
        </w:rPr>
        <w:t>10月8日-10月30日：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海南琼亚律师事务所、海南大兴天泰（三亚）律师事务所、黑龙江新时达（三亚）律师事务所、广东东方昆仑（三亚）律师事务所、海南建亚律师事务所、北京金杜（三亚）律师事务所、北京京师（三亚）律师事务所、海南落笔律师事务所、海南追源律师事务所、海南同玺律师事务所、北京德恒（三亚）律师事务所、广东华商（三亚）律师事务所、北京竞天公诚（三亚）律师事务所、北京天同（三亚）律师事务所、北京大成（三亚）律师事务所、广东金桥百信（三亚）律师事务所、海南法格律师事务所、北京中银（三亚）律师事务所、海南鑫恒律师事务所、海南湛铭律师事务所、海南云常律师事务所、北京恒都（三亚）律师事务所、四川税邦（三亚）律师事务所、北京世辉（三亚）律师事务所、海南卓一律师事务所、北京瀛和（三亚）律师事务所、海南丹维律师事务所、海南靖麒律师事务所；</w:t>
      </w:r>
    </w:p>
    <w:p>
      <w:pPr>
        <w:ind w:firstLine="643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kern w:val="0"/>
          <w:sz w:val="32"/>
          <w:szCs w:val="32"/>
          <w:highlight w:val="none"/>
          <w:lang w:val="en-US" w:eastAsia="zh-CN" w:bidi="ar-SA"/>
        </w:rPr>
        <w:t>11月1日-11月30日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：</w:t>
      </w:r>
    </w:p>
    <w:p>
      <w:pPr>
        <w:ind w:firstLine="640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广东法制盛邦（三亚）律师事务所、北京乾成（三亚）律师事务所、北京中鹏（三亚）律师事务所、海南璟悦律师事务所、黑龙江焦点（三亚）律师事务所、黑龙江金马（三亚）律师事务所、北京金诚同达（三亚）律师事务所、北京国舜（三亚）律师事务所、海南彩熠律师事务所、海南凰家桐林律师事务所、四川法邦（三亚）律师事务所、海南应许律师事务所、海南领迈律师事务所、海南院府律师事务所、海南百耀律师事务所、海南信辞律师事务所、北京中盛（三亚）律师事务所、广东知泓（三亚）律师事务所、北京尚衡（三亚）律师事务所。</w:t>
      </w: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515"/>
        </w:tabs>
        <w:snapToGrid w:val="0"/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</w:p>
    <w:p>
      <w:pPr>
        <w:tabs>
          <w:tab w:val="left" w:pos="515"/>
        </w:tabs>
        <w:snapToGrid w:val="0"/>
        <w:spacing w:line="500" w:lineRule="exact"/>
      </w:pPr>
      <w:r>
        <w:rPr>
          <w:rFonts w:hint="eastAsia" w:ascii="仿宋" w:hAnsi="仿宋" w:eastAsia="仿宋"/>
          <w:b/>
          <w:sz w:val="32"/>
          <w:szCs w:val="32"/>
        </w:rPr>
        <w:t>（注：1.名单如有遗漏请立即告知协会负责体检的予以调整；2.个别律师在安排时间内因故不能参加体检的，应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/>
          <w:b/>
          <w:sz w:val="32"/>
          <w:szCs w:val="32"/>
        </w:rPr>
        <w:t>调整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参加体检，但延迟体检不得超过10月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zRhNzNmYWZmODIxMWY4YjhhY2EyY2FmMzcxYTMifQ=="/>
  </w:docVars>
  <w:rsids>
    <w:rsidRoot w:val="62C829D6"/>
    <w:rsid w:val="1D2C5FB4"/>
    <w:rsid w:val="1E285C88"/>
    <w:rsid w:val="22EF16A6"/>
    <w:rsid w:val="2C6A7A12"/>
    <w:rsid w:val="323C5DA5"/>
    <w:rsid w:val="32DA1B88"/>
    <w:rsid w:val="38FA4263"/>
    <w:rsid w:val="51CE0FE4"/>
    <w:rsid w:val="62230ED8"/>
    <w:rsid w:val="62C829D6"/>
    <w:rsid w:val="66FD25F5"/>
    <w:rsid w:val="6813226C"/>
    <w:rsid w:val="6B8516EF"/>
    <w:rsid w:val="6EF91B83"/>
    <w:rsid w:val="712D4998"/>
    <w:rsid w:val="77027AA1"/>
    <w:rsid w:val="7C4C3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846</Characters>
  <Lines>0</Lines>
  <Paragraphs>0</Paragraphs>
  <TotalTime>3</TotalTime>
  <ScaleCrop>false</ScaleCrop>
  <LinksUpToDate>false</LinksUpToDate>
  <CharactersWithSpaces>847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2017-08-29T03:31:00Z</dcterms:created>
  <dc:creator>Administrator</dc:creator>
  <cp:lastModifiedBy>猫咪咪</cp:lastModifiedBy>
  <cp:lastPrinted>2022-09-21T09:33:53Z</cp:lastPrinted>
  <dcterms:modified xsi:type="dcterms:W3CDTF">2022-09-21T11:09:40Z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BE7DC25BA5A84B37BF89F7B06CD786E1</vt:lpwstr>
  </property>
</Properties>
</file>